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FBF" w:rsidRPr="00051636" w:rsidRDefault="00900FBF" w:rsidP="00900FBF">
      <w:pPr>
        <w:tabs>
          <w:tab w:val="left" w:pos="2043"/>
          <w:tab w:val="left" w:pos="4310"/>
          <w:tab w:val="left" w:pos="6578"/>
          <w:tab w:val="left" w:pos="8846"/>
        </w:tabs>
        <w:jc w:val="both"/>
        <w:rPr>
          <w:rFonts w:ascii="Arial" w:hAnsi="Arial" w:cs="Arial"/>
          <w:b/>
          <w:bCs/>
          <w:sz w:val="30"/>
          <w:szCs w:val="30"/>
        </w:rPr>
      </w:pPr>
      <w:r>
        <w:rPr>
          <w:rFonts w:ascii="Arial" w:hAnsi="Arial" w:cs="Arial"/>
          <w:b/>
          <w:bCs/>
          <w:sz w:val="30"/>
          <w:szCs w:val="30"/>
        </w:rPr>
        <w:t xml:space="preserve">Anhang - </w:t>
      </w:r>
      <w:r w:rsidRPr="00B913B3">
        <w:rPr>
          <w:rFonts w:ascii="Arial" w:hAnsi="Arial" w:cs="Arial"/>
          <w:b/>
          <w:bCs/>
          <w:sz w:val="30"/>
          <w:szCs w:val="30"/>
        </w:rPr>
        <w:t xml:space="preserve">Presseinfo </w:t>
      </w:r>
      <w:r w:rsidR="001B6371">
        <w:rPr>
          <w:rFonts w:ascii="Arial" w:hAnsi="Arial" w:cs="Arial"/>
          <w:b/>
          <w:bCs/>
          <w:sz w:val="30"/>
          <w:szCs w:val="30"/>
        </w:rPr>
        <w:t>14</w:t>
      </w:r>
      <w:r w:rsidRPr="00B913B3">
        <w:rPr>
          <w:rFonts w:ascii="Arial" w:hAnsi="Arial" w:cs="Arial"/>
          <w:b/>
          <w:bCs/>
          <w:sz w:val="30"/>
          <w:szCs w:val="30"/>
        </w:rPr>
        <w:t>/201</w:t>
      </w:r>
      <w:r>
        <w:rPr>
          <w:rFonts w:ascii="Arial" w:hAnsi="Arial" w:cs="Arial"/>
          <w:b/>
          <w:bCs/>
          <w:sz w:val="30"/>
          <w:szCs w:val="30"/>
        </w:rPr>
        <w:t>9</w:t>
      </w:r>
    </w:p>
    <w:p w:rsidR="00900FBF" w:rsidRPr="004F4F9E" w:rsidRDefault="00900FBF" w:rsidP="00900FBF">
      <w:pPr>
        <w:tabs>
          <w:tab w:val="left" w:pos="2043"/>
          <w:tab w:val="left" w:pos="4310"/>
          <w:tab w:val="left" w:pos="6578"/>
          <w:tab w:val="left" w:pos="8846"/>
        </w:tabs>
        <w:jc w:val="both"/>
        <w:rPr>
          <w:rFonts w:ascii="Arial" w:hAnsi="Arial" w:cs="Arial"/>
          <w:b/>
        </w:rPr>
      </w:pPr>
    </w:p>
    <w:p w:rsidR="00900FBF" w:rsidRPr="004F4F9E" w:rsidRDefault="00900FBF" w:rsidP="00900FBF">
      <w:pPr>
        <w:tabs>
          <w:tab w:val="left" w:pos="2043"/>
          <w:tab w:val="left" w:pos="4310"/>
          <w:tab w:val="left" w:pos="6578"/>
          <w:tab w:val="left" w:pos="8846"/>
        </w:tabs>
        <w:jc w:val="both"/>
        <w:rPr>
          <w:rFonts w:ascii="Arial" w:hAnsi="Arial" w:cs="Arial"/>
          <w:b/>
        </w:rPr>
      </w:pPr>
    </w:p>
    <w:p w:rsidR="00900FBF" w:rsidRDefault="00900FBF" w:rsidP="00900FBF">
      <w:pPr>
        <w:spacing w:line="360" w:lineRule="auto"/>
        <w:jc w:val="both"/>
        <w:rPr>
          <w:rFonts w:ascii="Arial" w:hAnsi="Arial" w:cs="Arial"/>
          <w:b/>
          <w:sz w:val="32"/>
          <w:szCs w:val="28"/>
        </w:rPr>
      </w:pPr>
      <w:r>
        <w:rPr>
          <w:rFonts w:ascii="Arial" w:hAnsi="Arial" w:cs="Arial"/>
          <w:b/>
          <w:sz w:val="32"/>
          <w:szCs w:val="28"/>
        </w:rPr>
        <w:t>Rentnergang packt in Hillesheim an</w:t>
      </w:r>
    </w:p>
    <w:p w:rsidR="00900FBF" w:rsidRPr="00F01595" w:rsidRDefault="00900FBF" w:rsidP="00900FBF">
      <w:pPr>
        <w:spacing w:line="360" w:lineRule="auto"/>
        <w:jc w:val="both"/>
        <w:rPr>
          <w:rFonts w:ascii="Arial" w:hAnsi="Arial" w:cs="Arial"/>
          <w:b/>
          <w:sz w:val="32"/>
          <w:szCs w:val="28"/>
        </w:rPr>
      </w:pPr>
    </w:p>
    <w:p w:rsidR="00900FBF" w:rsidRDefault="00900FBF" w:rsidP="00900FBF">
      <w:pPr>
        <w:spacing w:line="360" w:lineRule="auto"/>
        <w:jc w:val="both"/>
        <w:rPr>
          <w:rFonts w:ascii="Arial" w:hAnsi="Arial" w:cs="Arial"/>
          <w:b/>
          <w:sz w:val="32"/>
          <w:szCs w:val="28"/>
        </w:rPr>
      </w:pPr>
      <w:r>
        <w:rPr>
          <w:rFonts w:ascii="Arial" w:hAnsi="Arial" w:cs="Arial"/>
          <w:b/>
          <w:sz w:val="32"/>
          <w:szCs w:val="28"/>
        </w:rPr>
        <w:t xml:space="preserve">Engagierte Senioren </w:t>
      </w:r>
      <w:r w:rsidRPr="00C33F0A">
        <w:rPr>
          <w:rFonts w:ascii="Arial" w:hAnsi="Arial" w:cs="Arial"/>
          <w:b/>
          <w:sz w:val="32"/>
          <w:szCs w:val="28"/>
        </w:rPr>
        <w:t xml:space="preserve">entlasten </w:t>
      </w:r>
      <w:r>
        <w:rPr>
          <w:rFonts w:ascii="Arial" w:hAnsi="Arial" w:cs="Arial"/>
          <w:b/>
          <w:sz w:val="32"/>
          <w:szCs w:val="28"/>
        </w:rPr>
        <w:t>die Stadtkasse</w:t>
      </w:r>
    </w:p>
    <w:p w:rsidR="00900FBF" w:rsidRPr="00F01595" w:rsidRDefault="00900FBF" w:rsidP="00900FBF">
      <w:pPr>
        <w:spacing w:line="360" w:lineRule="auto"/>
        <w:jc w:val="both"/>
        <w:rPr>
          <w:rFonts w:ascii="Arial" w:hAnsi="Arial" w:cs="Arial"/>
          <w:b/>
          <w:sz w:val="32"/>
          <w:szCs w:val="28"/>
        </w:rPr>
      </w:pPr>
    </w:p>
    <w:p w:rsidR="00900FBF" w:rsidRDefault="00900FBF" w:rsidP="00900FBF">
      <w:pPr>
        <w:spacing w:line="360" w:lineRule="auto"/>
        <w:jc w:val="both"/>
        <w:rPr>
          <w:rFonts w:ascii="Arial" w:hAnsi="Arial" w:cs="Arial"/>
          <w:b/>
        </w:rPr>
      </w:pPr>
      <w:r w:rsidRPr="003C6778">
        <w:rPr>
          <w:rFonts w:ascii="Arial" w:hAnsi="Arial" w:cs="Arial"/>
          <w:b/>
        </w:rPr>
        <w:t xml:space="preserve">Die Stadt </w:t>
      </w:r>
      <w:r>
        <w:rPr>
          <w:rFonts w:ascii="Arial" w:hAnsi="Arial" w:cs="Arial"/>
          <w:b/>
        </w:rPr>
        <w:t xml:space="preserve">Hillesheim </w:t>
      </w:r>
      <w:r w:rsidRPr="003C6778">
        <w:rPr>
          <w:rFonts w:ascii="Arial" w:hAnsi="Arial" w:cs="Arial"/>
          <w:b/>
        </w:rPr>
        <w:t>fördert beispielhaft das ehrenamtliche Engagement seiner Bürger. Mit der „Rentnergang“ b</w:t>
      </w:r>
      <w:bookmarkStart w:id="0" w:name="_GoBack"/>
      <w:bookmarkEnd w:id="0"/>
      <w:r w:rsidRPr="003C6778">
        <w:rPr>
          <w:rFonts w:ascii="Arial" w:hAnsi="Arial" w:cs="Arial"/>
          <w:b/>
        </w:rPr>
        <w:t xml:space="preserve">leiben </w:t>
      </w:r>
      <w:r>
        <w:rPr>
          <w:rFonts w:ascii="Arial" w:hAnsi="Arial" w:cs="Arial"/>
          <w:b/>
        </w:rPr>
        <w:t>Senioren</w:t>
      </w:r>
      <w:r w:rsidRPr="003C6778">
        <w:rPr>
          <w:rFonts w:ascii="Arial" w:hAnsi="Arial" w:cs="Arial"/>
          <w:b/>
        </w:rPr>
        <w:t xml:space="preserve"> nicht nur rüstig, sondern leisten lebensfroh viel Gutes für die </w:t>
      </w:r>
      <w:r>
        <w:rPr>
          <w:rFonts w:ascii="Arial" w:hAnsi="Arial" w:cs="Arial"/>
          <w:b/>
        </w:rPr>
        <w:t>Kommune</w:t>
      </w:r>
      <w:r w:rsidRPr="003C6778">
        <w:rPr>
          <w:rFonts w:ascii="Arial" w:hAnsi="Arial" w:cs="Arial"/>
          <w:b/>
        </w:rPr>
        <w:t xml:space="preserve">. </w:t>
      </w:r>
      <w:r>
        <w:rPr>
          <w:rFonts w:ascii="Arial" w:hAnsi="Arial" w:cs="Arial"/>
          <w:b/>
        </w:rPr>
        <w:t>Weit mehr als 6.000 Stunden an unbezahlter Arbeit haben die Rentner mittlerweile erbracht.</w:t>
      </w:r>
    </w:p>
    <w:p w:rsidR="00900FBF" w:rsidRPr="00A60629" w:rsidRDefault="00900FBF" w:rsidP="00900FBF">
      <w:pPr>
        <w:spacing w:line="360" w:lineRule="auto"/>
        <w:jc w:val="both"/>
        <w:rPr>
          <w:rFonts w:ascii="Arial" w:hAnsi="Arial" w:cs="Arial"/>
        </w:rPr>
      </w:pPr>
    </w:p>
    <w:p w:rsidR="00900FBF" w:rsidRDefault="00900FBF" w:rsidP="00900FBF">
      <w:pPr>
        <w:spacing w:line="360" w:lineRule="auto"/>
        <w:jc w:val="both"/>
        <w:rPr>
          <w:rFonts w:ascii="Arial" w:hAnsi="Arial" w:cs="Arial"/>
        </w:rPr>
      </w:pPr>
      <w:r>
        <w:rPr>
          <w:rFonts w:ascii="Arial" w:hAnsi="Arial" w:cs="Arial"/>
        </w:rPr>
        <w:t>Hillesheim</w:t>
      </w:r>
      <w:r w:rsidRPr="00C33F0A">
        <w:rPr>
          <w:rFonts w:ascii="Arial" w:hAnsi="Arial" w:cs="Arial"/>
        </w:rPr>
        <w:t xml:space="preserve"> ist eine </w:t>
      </w:r>
      <w:r>
        <w:rPr>
          <w:rFonts w:ascii="Arial" w:hAnsi="Arial" w:cs="Arial"/>
        </w:rPr>
        <w:t>kleine Stadt</w:t>
      </w:r>
      <w:r w:rsidRPr="00C33F0A">
        <w:rPr>
          <w:rFonts w:ascii="Arial" w:hAnsi="Arial" w:cs="Arial"/>
        </w:rPr>
        <w:t xml:space="preserve"> mit </w:t>
      </w:r>
      <w:r>
        <w:rPr>
          <w:rFonts w:ascii="Arial" w:hAnsi="Arial" w:cs="Arial"/>
        </w:rPr>
        <w:t>etwa 3.30</w:t>
      </w:r>
      <w:r w:rsidRPr="00C33F0A">
        <w:rPr>
          <w:rFonts w:ascii="Arial" w:hAnsi="Arial" w:cs="Arial"/>
        </w:rPr>
        <w:t>0 Einwohnern i</w:t>
      </w:r>
      <w:r>
        <w:rPr>
          <w:rFonts w:ascii="Arial" w:hAnsi="Arial" w:cs="Arial"/>
        </w:rPr>
        <w:t>m Landkreis Vulkaneifel</w:t>
      </w:r>
      <w:r w:rsidRPr="00C33F0A">
        <w:rPr>
          <w:rFonts w:ascii="Arial" w:hAnsi="Arial" w:cs="Arial"/>
        </w:rPr>
        <w:t>.</w:t>
      </w:r>
      <w:r>
        <w:rPr>
          <w:rFonts w:ascii="Arial" w:hAnsi="Arial" w:cs="Arial"/>
        </w:rPr>
        <w:t xml:space="preserve"> Der demographische Wandel findet hier ebenso statt wie in vielen anderen Teilen Deutschlands auch. Allerdings packen seit über einem Jahrzehnt viele Senioren in Hillesheim tatkräftig mit an, statt nur ihren verdienten Ruhestand zu genießen.</w:t>
      </w:r>
    </w:p>
    <w:p w:rsidR="00900FBF" w:rsidRDefault="00900FBF" w:rsidP="00900FBF">
      <w:pPr>
        <w:spacing w:line="360" w:lineRule="auto"/>
        <w:jc w:val="both"/>
        <w:rPr>
          <w:rFonts w:ascii="Arial" w:hAnsi="Arial" w:cs="Arial"/>
        </w:rPr>
      </w:pPr>
    </w:p>
    <w:p w:rsidR="00900FBF" w:rsidRDefault="00900FBF" w:rsidP="00900FBF">
      <w:pPr>
        <w:spacing w:line="360" w:lineRule="auto"/>
        <w:jc w:val="both"/>
        <w:rPr>
          <w:rFonts w:ascii="Arial" w:hAnsi="Arial" w:cs="Arial"/>
        </w:rPr>
      </w:pPr>
      <w:r>
        <w:rPr>
          <w:rFonts w:ascii="Arial" w:hAnsi="Arial" w:cs="Arial"/>
        </w:rPr>
        <w:t xml:space="preserve">Im Jahr 2004 formierte sich unter Vorsitz eines ehemaligen Stadtbeigeordneten die sog. Rentnergang. Angefangen hat sie mit fünf Personen, heute gehören ihr 15 Männer </w:t>
      </w:r>
      <w:r w:rsidR="00474DCA">
        <w:rPr>
          <w:rFonts w:ascii="Arial" w:hAnsi="Arial" w:cs="Arial"/>
        </w:rPr>
        <w:t>und</w:t>
      </w:r>
      <w:r>
        <w:rPr>
          <w:rFonts w:ascii="Arial" w:hAnsi="Arial" w:cs="Arial"/>
        </w:rPr>
        <w:t xml:space="preserve"> Frauen an. Die Rentnergang hat sich insbesondere zum Ziel gesetzt, in Hillesheim das äußere Erscheinungsbild und die Aufenthaltsqualität zu verbessern. </w:t>
      </w:r>
    </w:p>
    <w:p w:rsidR="00900FBF" w:rsidRDefault="00900FBF" w:rsidP="00900FBF">
      <w:pPr>
        <w:spacing w:line="360" w:lineRule="auto"/>
        <w:jc w:val="both"/>
        <w:rPr>
          <w:rFonts w:ascii="Arial" w:hAnsi="Arial" w:cs="Arial"/>
        </w:rPr>
      </w:pPr>
    </w:p>
    <w:p w:rsidR="00900FBF" w:rsidRDefault="00900FBF" w:rsidP="00900FBF">
      <w:pPr>
        <w:spacing w:line="360" w:lineRule="auto"/>
        <w:jc w:val="both"/>
        <w:rPr>
          <w:rFonts w:ascii="Arial" w:hAnsi="Arial" w:cs="Arial"/>
        </w:rPr>
      </w:pPr>
      <w:r>
        <w:rPr>
          <w:rFonts w:ascii="Arial" w:hAnsi="Arial" w:cs="Arial"/>
        </w:rPr>
        <w:t xml:space="preserve">Allerdings versteht sich die Rentnergang nicht als Ersatz für einen städtischen Bauhof, sondern realisiert in enger Zusammenarbeit mit der Stadtspitze verschiedene Spezialprojekte. Dazu gehörten in Vergangenheit z.B. der Umbau der alten Markthalle in eine moderne Messehalle, der Austausch der maroden Freilichtbühne an der alten Stadtmauer, die Herrichtung eines Kinderspielplatzes und die Pflege des Verkehrskreisels am </w:t>
      </w:r>
      <w:r w:rsidR="00474DCA">
        <w:rPr>
          <w:rFonts w:ascii="Arial" w:hAnsi="Arial" w:cs="Arial"/>
        </w:rPr>
        <w:t>Stadt</w:t>
      </w:r>
      <w:r>
        <w:rPr>
          <w:rFonts w:ascii="Arial" w:hAnsi="Arial" w:cs="Arial"/>
        </w:rPr>
        <w:t xml:space="preserve">eingang. Typischerweise stellte Hillesheim die Materialien zur Verfügung und die Senioren den Sachverstand sowie die </w:t>
      </w:r>
      <w:r>
        <w:rPr>
          <w:rFonts w:ascii="Arial" w:hAnsi="Arial" w:cs="Arial"/>
        </w:rPr>
        <w:lastRenderedPageBreak/>
        <w:t>Arbeitskraft. Mittlerweile hat die Rentnergang für Hillesheim rund 6.000 Arbeitsstunden geleistet und somit die Stadtkasse über 160.000 Euro gespart. Am Ende ist die Rentnergang damit freilich nicht – das nächste Projekt kommt bestimmt.</w:t>
      </w:r>
    </w:p>
    <w:p w:rsidR="00900FBF" w:rsidRPr="00C33F0A" w:rsidRDefault="00900FBF" w:rsidP="00900FBF">
      <w:pPr>
        <w:spacing w:line="360" w:lineRule="auto"/>
        <w:jc w:val="both"/>
        <w:rPr>
          <w:rFonts w:ascii="Arial" w:hAnsi="Arial" w:cs="Arial"/>
        </w:rPr>
      </w:pPr>
      <w:r w:rsidRPr="00C33F0A">
        <w:rPr>
          <w:rFonts w:ascii="Arial" w:hAnsi="Arial" w:cs="Arial"/>
        </w:rPr>
        <w:t xml:space="preserve"> </w:t>
      </w:r>
    </w:p>
    <w:p w:rsidR="00900FBF" w:rsidRPr="00A60629" w:rsidRDefault="00900FBF" w:rsidP="00900FBF">
      <w:pPr>
        <w:spacing w:line="360" w:lineRule="auto"/>
        <w:jc w:val="both"/>
        <w:rPr>
          <w:rFonts w:ascii="Arial" w:hAnsi="Arial" w:cs="Arial"/>
        </w:rPr>
      </w:pPr>
      <w:r>
        <w:rPr>
          <w:rFonts w:ascii="Arial" w:hAnsi="Arial" w:cs="Arial"/>
        </w:rPr>
        <w:t>Wer seine Senioren zu so viel gesellschaftlichen Engagement beweg</w:t>
      </w:r>
      <w:r w:rsidR="00474DCA">
        <w:rPr>
          <w:rFonts w:ascii="Arial" w:hAnsi="Arial" w:cs="Arial"/>
        </w:rPr>
        <w:t>t</w:t>
      </w:r>
      <w:r>
        <w:rPr>
          <w:rFonts w:ascii="Arial" w:hAnsi="Arial" w:cs="Arial"/>
        </w:rPr>
        <w:t>, hat sich den Spar-Euro verdient.</w:t>
      </w:r>
    </w:p>
    <w:p w:rsidR="008E185C" w:rsidRPr="00900FBF" w:rsidRDefault="008E185C" w:rsidP="00900FBF"/>
    <w:sectPr w:rsidR="008E185C" w:rsidRPr="00900FBF" w:rsidSect="002A6B78">
      <w:headerReference w:type="default" r:id="rId7"/>
      <w:footerReference w:type="even" r:id="rId8"/>
      <w:footerReference w:type="default" r:id="rId9"/>
      <w:pgSz w:w="11906" w:h="16838"/>
      <w:pgMar w:top="3062" w:right="1418" w:bottom="1134" w:left="1418"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231D" w:rsidRDefault="00FF231D">
      <w:r>
        <w:separator/>
      </w:r>
    </w:p>
  </w:endnote>
  <w:endnote w:type="continuationSeparator" w:id="0">
    <w:p w:rsidR="00FF231D" w:rsidRDefault="00FF2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31D" w:rsidRDefault="00FF231D" w:rsidP="002A6B7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FF231D" w:rsidRDefault="00FF231D" w:rsidP="002A6B7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31D" w:rsidRDefault="00FF231D" w:rsidP="002A6B78">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231D" w:rsidRDefault="00FF231D">
      <w:r>
        <w:separator/>
      </w:r>
    </w:p>
  </w:footnote>
  <w:footnote w:type="continuationSeparator" w:id="0">
    <w:p w:rsidR="00FF231D" w:rsidRDefault="00FF2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27DE" w:rsidRDefault="00DB27DE">
    <w:pPr>
      <w:pStyle w:val="Kopfzeile"/>
    </w:pPr>
    <w:r>
      <w:rPr>
        <w:noProof/>
      </w:rPr>
      <w:drawing>
        <wp:anchor distT="0" distB="0" distL="114300" distR="114300" simplePos="0" relativeHeight="251661312" behindDoc="1" locked="0" layoutInCell="1" allowOverlap="1" wp14:anchorId="66494FB1" wp14:editId="2583275F">
          <wp:simplePos x="0" y="0"/>
          <wp:positionH relativeFrom="column">
            <wp:posOffset>-452755</wp:posOffset>
          </wp:positionH>
          <wp:positionV relativeFrom="paragraph">
            <wp:posOffset>-78740</wp:posOffset>
          </wp:positionV>
          <wp:extent cx="2600325" cy="866775"/>
          <wp:effectExtent l="0" t="0" r="9525" b="9525"/>
          <wp:wrapNone/>
          <wp:docPr id="5" name="Grafik 5" descr="I:\9. Vorlagen\Logo\Hell\Logo BdSt Rheinland-Pfal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9. Vorlagen\Logo\Hell\Logo BdSt Rheinland-Pfal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0032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7C15">
      <w:rPr>
        <w:noProof/>
        <w:spacing w:val="-10"/>
        <w:sz w:val="32"/>
      </w:rPr>
      <w:drawing>
        <wp:anchor distT="0" distB="0" distL="114300" distR="114300" simplePos="0" relativeHeight="251659264" behindDoc="0" locked="0" layoutInCell="1" allowOverlap="1" wp14:anchorId="338A3AD5" wp14:editId="58FFD69E">
          <wp:simplePos x="0" y="0"/>
          <wp:positionH relativeFrom="column">
            <wp:posOffset>1823720</wp:posOffset>
          </wp:positionH>
          <wp:positionV relativeFrom="paragraph">
            <wp:posOffset>-3175</wp:posOffset>
          </wp:positionV>
          <wp:extent cx="2038350" cy="738505"/>
          <wp:effectExtent l="0" t="0" r="0" b="4445"/>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StB_cmyk.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38350" cy="7385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9D9520C" wp14:editId="512D90B7">
          <wp:simplePos x="0" y="0"/>
          <wp:positionH relativeFrom="column">
            <wp:posOffset>3857625</wp:posOffset>
          </wp:positionH>
          <wp:positionV relativeFrom="paragraph">
            <wp:posOffset>-31115</wp:posOffset>
          </wp:positionV>
          <wp:extent cx="956945" cy="766445"/>
          <wp:effectExtent l="0" t="0" r="0" b="0"/>
          <wp:wrapNone/>
          <wp:docPr id="4" name="Grafik 4" descr="C:\Users\Quante.STEUERZAHLER\AppData\Local\Microsoft\Windows\Temporary Internet Files\Content.Outlook\4B2I8WTP\StaedtetagRLP-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Quante.STEUERZAHLER\AppData\Local\Microsoft\Windows\Temporary Internet Files\Content.Outlook\4B2I8WTP\StaedtetagRLP-neu.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56945" cy="7664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5C15AE12" wp14:editId="46C3D077">
          <wp:simplePos x="0" y="0"/>
          <wp:positionH relativeFrom="column">
            <wp:posOffset>4909820</wp:posOffset>
          </wp:positionH>
          <wp:positionV relativeFrom="paragraph">
            <wp:posOffset>-231140</wp:posOffset>
          </wp:positionV>
          <wp:extent cx="1171575" cy="1036955"/>
          <wp:effectExtent l="0" t="0" r="9525" b="0"/>
          <wp:wrapNone/>
          <wp:docPr id="6" name="Grafik 6" descr="C:\Users\Quante.STEUERZAHLER\AppData\Local\Microsoft\Windows\Temporary Internet Files\Content.Outlook\4B2I8WT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Quante.STEUERZAHLER\AppData\Local\Microsoft\Windows\Temporary Internet Files\Content.Outlook\4B2I8WTP\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1575" cy="10369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375CC7"/>
    <w:multiLevelType w:val="hybridMultilevel"/>
    <w:tmpl w:val="436E658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43F4"/>
    <w:rsid w:val="00012281"/>
    <w:rsid w:val="00027DC2"/>
    <w:rsid w:val="000720F8"/>
    <w:rsid w:val="00073A59"/>
    <w:rsid w:val="00073B44"/>
    <w:rsid w:val="000A393E"/>
    <w:rsid w:val="000B20C3"/>
    <w:rsid w:val="000D2CB3"/>
    <w:rsid w:val="000D444C"/>
    <w:rsid w:val="001128A0"/>
    <w:rsid w:val="0012349A"/>
    <w:rsid w:val="0012460A"/>
    <w:rsid w:val="00130C5D"/>
    <w:rsid w:val="00145843"/>
    <w:rsid w:val="001B6371"/>
    <w:rsid w:val="001B7632"/>
    <w:rsid w:val="001D0C07"/>
    <w:rsid w:val="002055C6"/>
    <w:rsid w:val="00260EB7"/>
    <w:rsid w:val="00287237"/>
    <w:rsid w:val="002A6B78"/>
    <w:rsid w:val="002E6064"/>
    <w:rsid w:val="0030241A"/>
    <w:rsid w:val="003527B0"/>
    <w:rsid w:val="003848F1"/>
    <w:rsid w:val="00407658"/>
    <w:rsid w:val="00417830"/>
    <w:rsid w:val="00474DCA"/>
    <w:rsid w:val="0049361E"/>
    <w:rsid w:val="004A2908"/>
    <w:rsid w:val="004C7FA5"/>
    <w:rsid w:val="00521A95"/>
    <w:rsid w:val="00530365"/>
    <w:rsid w:val="00542C43"/>
    <w:rsid w:val="005A24AD"/>
    <w:rsid w:val="005B1F7C"/>
    <w:rsid w:val="005B52F3"/>
    <w:rsid w:val="005C4FF3"/>
    <w:rsid w:val="00623C64"/>
    <w:rsid w:val="00633BA2"/>
    <w:rsid w:val="0064412B"/>
    <w:rsid w:val="00650DE8"/>
    <w:rsid w:val="00652A43"/>
    <w:rsid w:val="0066306B"/>
    <w:rsid w:val="00676A59"/>
    <w:rsid w:val="006835FE"/>
    <w:rsid w:val="006C3636"/>
    <w:rsid w:val="007156B3"/>
    <w:rsid w:val="00723C7B"/>
    <w:rsid w:val="007509AB"/>
    <w:rsid w:val="007F7095"/>
    <w:rsid w:val="00803E10"/>
    <w:rsid w:val="00856C52"/>
    <w:rsid w:val="008A142E"/>
    <w:rsid w:val="008A5C85"/>
    <w:rsid w:val="008E185C"/>
    <w:rsid w:val="008F2695"/>
    <w:rsid w:val="008F6ECA"/>
    <w:rsid w:val="00900FBF"/>
    <w:rsid w:val="0090469B"/>
    <w:rsid w:val="00921B3D"/>
    <w:rsid w:val="009D59FC"/>
    <w:rsid w:val="00A22452"/>
    <w:rsid w:val="00A608BB"/>
    <w:rsid w:val="00AF6D85"/>
    <w:rsid w:val="00B148C2"/>
    <w:rsid w:val="00B17EDC"/>
    <w:rsid w:val="00B441E0"/>
    <w:rsid w:val="00B460A4"/>
    <w:rsid w:val="00B53702"/>
    <w:rsid w:val="00B60025"/>
    <w:rsid w:val="00B82644"/>
    <w:rsid w:val="00B92A9F"/>
    <w:rsid w:val="00BC4505"/>
    <w:rsid w:val="00BE2058"/>
    <w:rsid w:val="00BE4610"/>
    <w:rsid w:val="00C06D34"/>
    <w:rsid w:val="00C261C6"/>
    <w:rsid w:val="00C27D02"/>
    <w:rsid w:val="00C36FF4"/>
    <w:rsid w:val="00C9274D"/>
    <w:rsid w:val="00CB0632"/>
    <w:rsid w:val="00CC6B81"/>
    <w:rsid w:val="00DB27DE"/>
    <w:rsid w:val="00DD43F4"/>
    <w:rsid w:val="00DF06F9"/>
    <w:rsid w:val="00E11889"/>
    <w:rsid w:val="00E14CCC"/>
    <w:rsid w:val="00E45E93"/>
    <w:rsid w:val="00E52611"/>
    <w:rsid w:val="00E56447"/>
    <w:rsid w:val="00E57692"/>
    <w:rsid w:val="00E71B11"/>
    <w:rsid w:val="00E73A2F"/>
    <w:rsid w:val="00E83B24"/>
    <w:rsid w:val="00E8524D"/>
    <w:rsid w:val="00E903E5"/>
    <w:rsid w:val="00E956DE"/>
    <w:rsid w:val="00EA43B4"/>
    <w:rsid w:val="00EC74D2"/>
    <w:rsid w:val="00ED007E"/>
    <w:rsid w:val="00F942CB"/>
    <w:rsid w:val="00F94357"/>
    <w:rsid w:val="00F95CEA"/>
    <w:rsid w:val="00FD5BC4"/>
    <w:rsid w:val="00FE4DAA"/>
    <w:rsid w:val="00FF23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F9BE0E7"/>
  <w15:docId w15:val="{D10E489E-74E1-411F-A85B-CAC390C3B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6">
    <w:name w:val="heading 6"/>
    <w:basedOn w:val="Standard"/>
    <w:link w:val="berschrift6Zchn"/>
    <w:uiPriority w:val="9"/>
    <w:qFormat/>
    <w:rsid w:val="009D59FC"/>
    <w:pPr>
      <w:spacing w:before="100" w:beforeAutospacing="1" w:after="100" w:afterAutospacing="1"/>
      <w:outlineLvl w:val="5"/>
    </w:pPr>
    <w:rPr>
      <w:b/>
      <w:bCs/>
      <w:sz w:val="15"/>
      <w:szCs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
    <w:name w:val="Absender"/>
    <w:basedOn w:val="Standard"/>
    <w:next w:val="Textkrper"/>
    <w:rsid w:val="00E52611"/>
    <w:pPr>
      <w:keepLines/>
      <w:overflowPunct w:val="0"/>
      <w:autoSpaceDE w:val="0"/>
      <w:autoSpaceDN w:val="0"/>
      <w:adjustRightInd w:val="0"/>
      <w:jc w:val="right"/>
      <w:textAlignment w:val="baseline"/>
    </w:pPr>
    <w:rPr>
      <w:rFonts w:ascii="Arial" w:hAnsi="Arial"/>
      <w:sz w:val="22"/>
      <w:szCs w:val="20"/>
    </w:rPr>
  </w:style>
  <w:style w:type="paragraph" w:styleId="Textkrper">
    <w:name w:val="Body Text"/>
    <w:basedOn w:val="Standard"/>
    <w:rsid w:val="00E52611"/>
    <w:pPr>
      <w:spacing w:after="120"/>
    </w:pPr>
  </w:style>
  <w:style w:type="paragraph" w:styleId="Fuzeile">
    <w:name w:val="footer"/>
    <w:basedOn w:val="Standard"/>
    <w:link w:val="FuzeileZchn"/>
    <w:uiPriority w:val="99"/>
    <w:rsid w:val="002A6B78"/>
    <w:pPr>
      <w:tabs>
        <w:tab w:val="center" w:pos="4536"/>
        <w:tab w:val="right" w:pos="9072"/>
      </w:tabs>
    </w:pPr>
  </w:style>
  <w:style w:type="character" w:styleId="Seitenzahl">
    <w:name w:val="page number"/>
    <w:basedOn w:val="Absatz-Standardschriftart"/>
    <w:rsid w:val="002A6B78"/>
  </w:style>
  <w:style w:type="paragraph" w:styleId="Kopfzeile">
    <w:name w:val="header"/>
    <w:basedOn w:val="Standard"/>
    <w:rsid w:val="00E56447"/>
    <w:pPr>
      <w:tabs>
        <w:tab w:val="center" w:pos="4536"/>
        <w:tab w:val="right" w:pos="9072"/>
      </w:tabs>
    </w:pPr>
  </w:style>
  <w:style w:type="character" w:customStyle="1" w:styleId="berschrift6Zchn">
    <w:name w:val="Überschrift 6 Zchn"/>
    <w:basedOn w:val="Absatz-Standardschriftart"/>
    <w:link w:val="berschrift6"/>
    <w:uiPriority w:val="9"/>
    <w:rsid w:val="009D59FC"/>
    <w:rPr>
      <w:b/>
      <w:bCs/>
      <w:sz w:val="15"/>
      <w:szCs w:val="15"/>
    </w:rPr>
  </w:style>
  <w:style w:type="character" w:styleId="Hyperlink">
    <w:name w:val="Hyperlink"/>
    <w:basedOn w:val="Absatz-Standardschriftart"/>
    <w:uiPriority w:val="99"/>
    <w:unhideWhenUsed/>
    <w:rsid w:val="005B52F3"/>
    <w:rPr>
      <w:color w:val="0000FF" w:themeColor="hyperlink"/>
      <w:u w:val="single"/>
    </w:rPr>
  </w:style>
  <w:style w:type="character" w:customStyle="1" w:styleId="apple-converted-space">
    <w:name w:val="apple-converted-space"/>
    <w:basedOn w:val="Absatz-Standardschriftart"/>
    <w:rsid w:val="008F6ECA"/>
  </w:style>
  <w:style w:type="character" w:customStyle="1" w:styleId="FuzeileZchn">
    <w:name w:val="Fußzeile Zchn"/>
    <w:basedOn w:val="Absatz-Standardschriftart"/>
    <w:link w:val="Fuzeile"/>
    <w:uiPriority w:val="99"/>
    <w:rsid w:val="008A5C85"/>
    <w:rPr>
      <w:sz w:val="24"/>
      <w:szCs w:val="24"/>
    </w:rPr>
  </w:style>
  <w:style w:type="paragraph" w:styleId="Sprechblasentext">
    <w:name w:val="Balloon Text"/>
    <w:basedOn w:val="Standard"/>
    <w:link w:val="SprechblasentextZchn"/>
    <w:uiPriority w:val="99"/>
    <w:semiHidden/>
    <w:unhideWhenUsed/>
    <w:rsid w:val="0049361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936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137853">
      <w:bodyDiv w:val="1"/>
      <w:marLeft w:val="0"/>
      <w:marRight w:val="0"/>
      <w:marTop w:val="0"/>
      <w:marBottom w:val="0"/>
      <w:divBdr>
        <w:top w:val="none" w:sz="0" w:space="0" w:color="auto"/>
        <w:left w:val="none" w:sz="0" w:space="0" w:color="auto"/>
        <w:bottom w:val="none" w:sz="0" w:space="0" w:color="auto"/>
        <w:right w:val="none" w:sz="0" w:space="0" w:color="auto"/>
      </w:divBdr>
    </w:div>
    <w:div w:id="891891076">
      <w:bodyDiv w:val="1"/>
      <w:marLeft w:val="0"/>
      <w:marRight w:val="0"/>
      <w:marTop w:val="0"/>
      <w:marBottom w:val="0"/>
      <w:divBdr>
        <w:top w:val="none" w:sz="0" w:space="0" w:color="auto"/>
        <w:left w:val="none" w:sz="0" w:space="0" w:color="auto"/>
        <w:bottom w:val="none" w:sz="0" w:space="0" w:color="auto"/>
        <w:right w:val="none" w:sz="0" w:space="0" w:color="auto"/>
      </w:divBdr>
    </w:div>
    <w:div w:id="1159808904">
      <w:bodyDiv w:val="1"/>
      <w:marLeft w:val="0"/>
      <w:marRight w:val="0"/>
      <w:marTop w:val="0"/>
      <w:marBottom w:val="0"/>
      <w:divBdr>
        <w:top w:val="none" w:sz="0" w:space="0" w:color="auto"/>
        <w:left w:val="none" w:sz="0" w:space="0" w:color="auto"/>
        <w:bottom w:val="none" w:sz="0" w:space="0" w:color="auto"/>
        <w:right w:val="none" w:sz="0" w:space="0" w:color="auto"/>
      </w:divBdr>
    </w:div>
    <w:div w:id="1652252525">
      <w:bodyDiv w:val="1"/>
      <w:marLeft w:val="0"/>
      <w:marRight w:val="0"/>
      <w:marTop w:val="0"/>
      <w:marBottom w:val="0"/>
      <w:divBdr>
        <w:top w:val="none" w:sz="0" w:space="0" w:color="auto"/>
        <w:left w:val="none" w:sz="0" w:space="0" w:color="auto"/>
        <w:bottom w:val="none" w:sz="0" w:space="0" w:color="auto"/>
        <w:right w:val="none" w:sz="0" w:space="0" w:color="auto"/>
      </w:divBdr>
    </w:div>
    <w:div w:id="1971327377">
      <w:bodyDiv w:val="1"/>
      <w:marLeft w:val="0"/>
      <w:marRight w:val="0"/>
      <w:marTop w:val="0"/>
      <w:marBottom w:val="0"/>
      <w:divBdr>
        <w:top w:val="none" w:sz="0" w:space="0" w:color="auto"/>
        <w:left w:val="none" w:sz="0" w:space="0" w:color="auto"/>
        <w:bottom w:val="none" w:sz="0" w:space="0" w:color="auto"/>
        <w:right w:val="none" w:sz="0" w:space="0" w:color="auto"/>
      </w:divBdr>
    </w:div>
    <w:div w:id="198227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tif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265</Words>
  <Characters>1673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Bund der Steuerzahler Rheinland-Pfalz •Postfach 43 12 65 •55076 Mainz</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Bund der Steuerzahler Rheinland-Pfalz •Postfach 43 12 65 •55076 Mainz</dc:title>
  <dc:creator>René Quante</dc:creator>
  <cp:lastModifiedBy>Rene Quante</cp:lastModifiedBy>
  <cp:revision>55</cp:revision>
  <cp:lastPrinted>2019-03-12T13:29:00Z</cp:lastPrinted>
  <dcterms:created xsi:type="dcterms:W3CDTF">2012-11-05T13:01:00Z</dcterms:created>
  <dcterms:modified xsi:type="dcterms:W3CDTF">2019-11-11T15:44:00Z</dcterms:modified>
</cp:coreProperties>
</file>